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b/>
          <w:bCs/>
          <w:color w:val="070606"/>
          <w:sz w:val="28"/>
          <w:szCs w:val="28"/>
          <w:lang w:eastAsia="ru-RU"/>
        </w:rPr>
        <w:t>Политика видеонаблюдения </w:t>
      </w:r>
      <w:r w:rsidR="00F64017">
        <w:rPr>
          <w:rFonts w:ascii="Times New Roman" w:eastAsia="Times New Roman" w:hAnsi="Times New Roman" w:cs="Times New Roman"/>
          <w:b/>
          <w:bCs/>
          <w:color w:val="070606"/>
          <w:sz w:val="28"/>
          <w:szCs w:val="28"/>
          <w:lang w:eastAsia="ru-RU"/>
        </w:rPr>
        <w:t>учреждения дошкольного образования</w:t>
      </w:r>
    </w:p>
    <w:p w:rsidR="005764E1" w:rsidRPr="005764E1" w:rsidRDefault="005764E1" w:rsidP="005764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Настоящая Политика определяет порядок организации системы видеонаблюдения в Учреждении </w:t>
      </w:r>
      <w:r w:rsidR="002A27DA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дошкольного 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образования</w:t>
      </w:r>
      <w:r w:rsidR="002A27DA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(далее Учреждение образования)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         Использование систем видеонаблюдения неразрывно связано с обработкой персональных данных лиц, попадающих в поле зрения объективов видеокамер. Учитывая многоуровневый характер системы видеонаблюдения, существующей в учреждениях дошкольного и общего среднего образования (далее, если не определено иное, — Учреждение образования), этим учреждениям особенно важно обеспечить разработку и в дальнейшем поддержание в актуальном состоянии документа, определяющего политику в отношении видеонаблюдения (далее – Политика).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Политика утверждается приказом руководителя (заведующего) Учреждения образования.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Этим приказом, в частности, может быть определено лицо, на которое будут возложены функции по обеспечению функционирования системы видеонаблюдения и обработке видеозаписей, их хранению и уничтожению. Это не обязательно должно быть лицо, ответственное за осуществление внутреннего контроля (таким лицом, например, может выступать администратор системный, делопроизводитель и др.).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Соответствующие положения также должны быть отражены в разработанном (утвержденном) в Учреждении образования порядке доступа к персональным данным.</w:t>
      </w:r>
    </w:p>
    <w:p w:rsidR="005764E1" w:rsidRPr="005764E1" w:rsidRDefault="005764E1" w:rsidP="005764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Политика разработана с целью разъяснения субъектам персональных данных целей обработки их изображений, зафиксированных на камеру(ы) видеонаблюдения, установленную(-ые)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образования,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отражает имеющиеся в связи с этим у субъектов персональных данных права и механизм их реализации.</w:t>
      </w:r>
    </w:p>
    <w:p w:rsidR="005764E1" w:rsidRPr="005764E1" w:rsidRDefault="005764E1" w:rsidP="005764E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видеонаблюдение ведется при</w:t>
      </w:r>
      <w:r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помощи камер открытого видеонаблюдения.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Ведение скрытого видеонаблюдения возможно только в случаях и порядке, прямо предусмотренных законодательными актами (например, для целей осуществления оперативно-розыскной деятельности в соответствии с требованиями Закона Республики Беларусь от 15 июля 2015 № 307-З ”Об оперативно-розыскной деятельности“). В этой связи в Учреждениях образования видеонаблюдение может осуществляться только открыто.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lastRenderedPageBreak/>
        <w:t>Кроме того, пунктом 2 статьи 4 Закона Республики Беларусь от 7 мая 2021 г.  № 99-З ”О защите персональных данных“ (далее – Закон о персональных данных) установлены требования соразмерности и справедливости при обработке персональных данных. Так, в частности, определено, что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В этой связи в ряде случаев использование видеонаблюдения в режиме 24/7 (круглосуточно и непрерывно) не требуется для достижения целей, для которых камеры видеонаблюдения в действительности были установлены.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Например, изучение практики организации видеонаблюдения показывает, что в отдельных Учреждениях образования видеонаблюдение устанавливается, в том числе для целей проведения руководством Учреждения образования личного приема граждан.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Так, пунктом 6 статьи 6 Закона Республики Беларусь от 18 июля 2011 г. № 300-З ”Об обращениях граждан и юридических лиц“ предусмотрено, что при проведении личного приема по решению руководителя организации могут применяться технические средства (аудио- и видеозапись, кино- и фотосъемка), о чем заявитель должен быть уведомлен до начала личного приема. Очевидно, что видеонаблюдение для указанных целей посредством камер видеонаблюдения, установленных, например, в кабинете или заведующего детским садом, может осуществляться только при непосредственном проведении ими личного приема, в связи с чем запись может производиться только в определенный промежуток времени.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Учитывая изложенное, общая информация об организации видеонаблюдения в Учреждении образования, указанная в пункте 3 настоящей Политики должна соответствовать характеристикам системы видеонаблюдения, установленной в конкретном Учреждении образования.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Субъекты персональных данных информируются об осуществлении видеонаблюдения в конкретных местах путем размещения специальных информационных табличек в зонах видимости видеокамер.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Размещение специальных табличек с информацией о том, что в помещении Учреждения образования ведется видеонаблюдение, является хорошей практикой, поскольку способствует обеспечению реализации принципа прозрачности процесса обработки персональных данных субъектов.</w:t>
      </w:r>
    </w:p>
    <w:p w:rsidR="005764E1" w:rsidRPr="005764E1" w:rsidRDefault="005764E1" w:rsidP="005764E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Политика доводится до сведения субъектов персональных данных (работников оператора, обучающихся, их законных представителей, 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lastRenderedPageBreak/>
        <w:t>посетителей и других лиц) путем ее размещения на официальном сайте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На основании пункта 4 статьи 17 Закона о персональных данных оператор (уполномоченное лицо), являющийся юридическим лицом Республики Беларусь, иной организацией, индивидуальным предпринимателем, обязан обеспечить неограниченный доступ, в том числе с использованием глобальной компьютерной сети Интернет, к документам, определяющим политику оператора (уполномоченного лица) в отношении обработки персональных данных, до начала такой обработки.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Обозначенное требование распространяется в том числе и на Учреждения образования.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Информацию о месте расположения (опубликования) Политики целесообразно разместить на специальных табличках, упомянутых в пункте 3 настоящей Политики. Для целей обеспечения прозрачности обработки персональных данных субъектов хорошей практикой может выступать нанесение QR-кода, использование (сканирование) которого позволяет субъектам персональных данных оперативно перейти на соответствующую страницу на сайте Учреждения образования.</w:t>
      </w:r>
    </w:p>
    <w:p w:rsidR="005764E1" w:rsidRPr="005764E1" w:rsidRDefault="005764E1" w:rsidP="005764E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видеонаблюдение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5.1. 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u w:val="single"/>
          <w:lang w:eastAsia="ru-RU"/>
        </w:rPr>
        <w:t>осуществляется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для: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5.1.1. 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для охраны имущества и физических лиц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и организации пропускной системы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 соответствии с Законом Республики Беларусь от 8 ноября 2006 г. № 175-З ”Об  охранной деятельности в Республике Беларусь“ и иными актами законодательства в сфере охранной деятельности;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5.1.2. 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проведения личного приема граждан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 соответствии с пунктом 6 статьи 6 Закона Республики Беларусь от 18 июля 2011 г. № 300-З ”Об обращениях граждан и юридических лиц“</w:t>
      </w:r>
      <w:bookmarkStart w:id="0" w:name="_ftnref1"/>
      <w:r w:rsidR="0088618F"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fldChar w:fldCharType="begin"/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instrText xml:space="preserve"> HYPERLINK "https://sad38mogilev.by/?p=1520" \l "_ftn1" </w:instrText>
      </w:r>
      <w:r w:rsidR="0088618F"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fldChar w:fldCharType="separate"/>
      </w:r>
      <w:r w:rsidRPr="005764E1">
        <w:rPr>
          <w:rFonts w:ascii="Times New Roman" w:eastAsia="Times New Roman" w:hAnsi="Times New Roman" w:cs="Times New Roman"/>
          <w:color w:val="CC3366"/>
          <w:sz w:val="28"/>
          <w:szCs w:val="28"/>
          <w:lang w:eastAsia="ru-RU"/>
        </w:rPr>
        <w:t>[1]</w:t>
      </w:r>
      <w:r w:rsidR="0088618F"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fldChar w:fldCharType="end"/>
      </w:r>
      <w:bookmarkEnd w:id="0"/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Согласие субъекта персональных данных на обработку персональных данных в указанных случаях не требуется на основании абзаца двадцатого статьи 6 и абзаца семнадцатого пункта 2 статьи 8 Закона. При этом обрабатываемые персональные данные не должны быть избыточными по отношению к цели их обработки.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5.2. 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u w:val="single"/>
          <w:lang w:eastAsia="ru-RU"/>
        </w:rPr>
        <w:t>не используется для: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lastRenderedPageBreak/>
        <w:t>5.2.1. учета фактически отработанного работниками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рабочего времени;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В соответствии с пунктом 2 статьи 4 Закона о персональных данных обработка персональных данных должна быть соразмерна заявленным целям их обработки и обеспечивать на всех этапах такой обработки справедливое соотношение интересов всех заинтересованных лиц.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Соразмерность в контексте этой нормы следует рассматривать как разумное и достаточное соотношение цели обработки персональных данных и используемых средств для ее осуществления, которое должно оцениваться на всех этапах обработки персональных данных, в том числе при принятии решения о ее осуществлении.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Так, при выборе способа обработки персональных данных оператору следует рассматривать вопрос о том, возможно ли достижение заявленной цели иными способами, без использования персональных данных или предусматривающими меньшее вмешательство в частную жизнь граждан и их персональные данные.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Таким образом, учет явки работников учреждения образования на работу и ухода с нее может быть успешно организован с использованием карточной системы без использования специально для этих целей системы видеонаблюдения.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5.2.2. уникальной идентификации лиц, изображенных на видеозаписи;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Обработка изображений посетителей учреждений образования для видеораспознавания лиц (уникальной идентификации) при организации пропускной системы не допускается. Такая обработка не соответствует требованиям, предусмотренным статьей 4 Закона, в том числе требованию о необходимости справедливого соотношения интересов всех заинтересованных лиц при обработке персональных данных. Так, принимая во внимание категорию персональных данных (специальные персональные данные), такая обработка может осуществляться лишь в тех случаях, когда иными способами нельзя достичь цели, закрепленной в законодательстве.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5.2.3. записи звука.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Аудиозапись является самостоятельным видом обработки персональных данных, для которой необходимы соответствующие правовые основания.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lastRenderedPageBreak/>
        <w:t>Как уже отмечалось, в отдельных случаях право осуществлять аудиозапись напрямую предусматривается нормами законодательства. Например, на основании пункта 6 статьи 6 Закона Республики Беларусь от 18 июля 2011 г. № 300-З ”Об обращениях граждан и юридических лиц“ осуществление аудиозаписи допускается при ведении личного приема граждан.</w:t>
      </w:r>
    </w:p>
    <w:p w:rsidR="005764E1" w:rsidRPr="005764E1" w:rsidRDefault="005764E1" w:rsidP="005764E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Видеонаблюдение не ведется: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 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кабинетах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 помещениях пребывания воспитанников учреждения дошкольного образования, в том числе комнатах отдыха (спальнях);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в местах и помещениях, предназначенных для личных нужд воспитанников, обучающихся, работников, и иных лиц 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в 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места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х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приема пищи, раздевалк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ах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туалет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ах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и т.д.).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 xml:space="preserve">Приведенный в пункте 6 перечень мест, где видеонаблюдение не ведется, не является исчерпывающим в связи с возникновением риска вторжения в частную жизнь обучающихся и работников. В Политике необходимо определить и другие места, где в Учреждении образования видеонаблюдение не осуществляется. Например, в кабинете </w:t>
      </w:r>
      <w:r w:rsidR="00F64017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учителя-дефектолога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 xml:space="preserve"> педагога-психолога и т.д.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Распространение получила практика размещения в Учреждениях образования видеокамер в местах, открытых для общего доступа (холлы, фойе, коридоры, лестничные пролеты между этажами и т.п.). При принятии решения об оборудовании тех или иных мест и (или) помещений системами видеонаблюдения важно понимать, что на Учреждения образования, которые по смыслу Закона о персональных данных выступают операторами, возлагается обязанность по исключению избыточной обработки персональных данных.</w:t>
      </w:r>
    </w:p>
    <w:p w:rsidR="005764E1" w:rsidRPr="005764E1" w:rsidRDefault="005764E1" w:rsidP="005764E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Также на территории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установлены видеокамеры для целей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обеспечения общественной безопасности и общественного порядка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 соответствии Указом Президента Республики Беларусь от 28 ноября 2013 г. № 527 ”О вопросах создания и применения системы видеонаблюдения в интересах обеспечения общественного порядка“ (далее – Указ № 527), постановлениями Совета Министров Республики Беларусь от 11 декабря 2012 г. № 1135 ”Об утверждении Положения оприменении систем безопасности и систем видеонаблюдения“, от 30 декабря 2013 г. № 1164 ”О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безопасности“.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lastRenderedPageBreak/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Использование системы видеонаблюдения предусмотрено в случае отнесения объектов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к числу подлежащих обязательному оборудованию средствами системы видеонаблюдения за состоянием общественной безопасности. Так, в развитие Указа № 527 постановлением Совета Министров Республики Беларусь от 30 декабря 2013 г. № 1164 ”О 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безопасности“ установлены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критерии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отнесения объектов к числу подлежащих обязательному оборудованию средствами системы видеонаблюдения за состоянием общественной безопасности.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К таким критериям, в частности, отнесено размещение на объекте учреждений образования.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В случае, если в Учреждении образования установлено видеонаблюдение для других целей (в том числе другими операторами), для обеспечения прозрачности обработки персональных данных соответствующую информацию также следует отразить в Политике.</w:t>
      </w:r>
    </w:p>
    <w:p w:rsidR="005764E1" w:rsidRPr="005764E1" w:rsidRDefault="00F64017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 xml:space="preserve">При </w:t>
      </w:r>
      <w:r w:rsidR="005764E1"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организации видеонаблюдения</w:t>
      </w:r>
      <w:r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на</w:t>
      </w:r>
      <w:r w:rsidR="005764E1"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 xml:space="preserve"> пищеблоках, на кухне должны руководствоваться общими подходами в отношении осуществления видеонаблюдения, изложенными в Рекомендациях Национального центра защиты персональных данных об обработке персональных данных в связи с трудовой (служебной) деятельностью.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Обработка видеозаписей с видеокамер, установленных для указанных целей,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Учреждением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не осуществляется.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u w:val="single"/>
          <w:lang w:eastAsia="ru-RU"/>
        </w:rPr>
        <w:t>Примечание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 не имеют доступа к записям видеокамер, установленным для обозначенных целей. В таком случае видеонаблюдение в указанных случаях конкретным Учреждением образования не осуществляется. Вместе с тем, указание в тексте Политики соответствующей информации необходимо для обеспечения прозрачности осуществляемой на территории Учреждения образования обработки персональных данных субъектов.</w:t>
      </w:r>
    </w:p>
    <w:p w:rsidR="005764E1" w:rsidRPr="005764E1" w:rsidRDefault="005764E1" w:rsidP="005764E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8.Срок хранения видеозаписей составляет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30 дней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по истечении которого происходит их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удаление/автоматическое удаление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по устному/письменному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 поручению </w:t>
      </w:r>
      <w:r w:rsidR="00F64017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lastRenderedPageBreak/>
        <w:t>руководителя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(лица, исполняющего его обязанности) для таких видеозаписей срок хранения может быть продлен на период проведения соответствующих мероприятий.</w:t>
      </w:r>
    </w:p>
    <w:p w:rsidR="005764E1" w:rsidRPr="005764E1" w:rsidRDefault="005764E1" w:rsidP="005764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9.Видеозаписи не могут быть использованы работниками в личных и иных целях, не связанных с использованием трудовых (служебных) обязанностей.</w:t>
      </w:r>
    </w:p>
    <w:p w:rsidR="005764E1" w:rsidRPr="005764E1" w:rsidRDefault="005764E1" w:rsidP="005764E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10.Субъект персональных данных имеет право: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10.1. на получение информации, касающейся обработки своих персональных данных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Учреждением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содержащей:</w:t>
      </w:r>
    </w:p>
    <w:p w:rsidR="005764E1" w:rsidRPr="005764E1" w:rsidRDefault="005764E1" w:rsidP="005764E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сведения о наименовании и месте нахождения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;</w:t>
      </w:r>
    </w:p>
    <w:p w:rsidR="005764E1" w:rsidRPr="005764E1" w:rsidRDefault="005764E1" w:rsidP="005764E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подтверждение факта обработки персональных данных субъекта персональных данных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;</w:t>
      </w:r>
    </w:p>
    <w:p w:rsidR="005764E1" w:rsidRPr="005764E1" w:rsidRDefault="005764E1" w:rsidP="005764E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его персональные данные и источник их получения;</w:t>
      </w:r>
    </w:p>
    <w:p w:rsidR="005764E1" w:rsidRPr="005764E1" w:rsidRDefault="005764E1" w:rsidP="005764E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правовые основания и цели обработки персональных данных;</w:t>
      </w:r>
    </w:p>
    <w:p w:rsidR="005764E1" w:rsidRPr="005764E1" w:rsidRDefault="005764E1" w:rsidP="005764E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иную информацию, предусмотренную законодательством;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10.2. на получение от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информации о предоставлении своих персональных данных, обрабатываемых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третьим лицам. Такое право может быть реализовано один раз в календарный год, а предоставление соответствующей информации осуществляется бесплатно;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10.3. на обжалование действий (бездействия) и решений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Учреждения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нарушающих его права при обработке персональных данных, в Национальный центр по защите персональных данных Республики Беларусь, в суд в порядке, установленном гражданским процессуальным законодательством.</w:t>
      </w:r>
    </w:p>
    <w:p w:rsidR="005764E1" w:rsidRPr="005764E1" w:rsidRDefault="005764E1" w:rsidP="005764E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11.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субъект персональных данных подает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Учреждение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заявление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в письменной форме (почтой/нарочно) или в виде электронного документ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а.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Такое заявление должно содержать:</w:t>
      </w:r>
    </w:p>
    <w:p w:rsidR="005764E1" w:rsidRPr="005764E1" w:rsidRDefault="005764E1" w:rsidP="005764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5764E1" w:rsidRPr="005764E1" w:rsidRDefault="005764E1" w:rsidP="005764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дату рождения субъекта персональных данных;</w:t>
      </w:r>
    </w:p>
    <w:p w:rsidR="005764E1" w:rsidRPr="005764E1" w:rsidRDefault="005764E1" w:rsidP="005764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изложение сути требований субъекта персональных данных;</w:t>
      </w:r>
    </w:p>
    <w:p w:rsidR="005764E1" w:rsidRPr="005764E1" w:rsidRDefault="005764E1" w:rsidP="005764E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lastRenderedPageBreak/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5764E1" w:rsidRPr="005764E1" w:rsidRDefault="005764E1" w:rsidP="003B480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В связи с тем, что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видеонаблюдение не используется для уникальной идентификации лиц, изображенных на видеозаписи, а срок хранения видеозаписей составляет 30 дней, если иное не определено в части второй пункта 8 настоящей Политики, изложение сути требований субъекта персональных данных о предоставлении ему информации, касающейся обработки его персональных данных должно содержать </w:t>
      </w:r>
      <w:r w:rsidRPr="005764E1">
        <w:rPr>
          <w:rFonts w:ascii="Times New Roman" w:eastAsia="Times New Roman" w:hAnsi="Times New Roman" w:cs="Times New Roman"/>
          <w:b/>
          <w:bCs/>
          <w:color w:val="070606"/>
          <w:sz w:val="28"/>
          <w:szCs w:val="28"/>
          <w:lang w:eastAsia="ru-RU"/>
        </w:rPr>
        <w:t>дату, время (период времени) и место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записи изображения субъекта персональных данных. Период времени определяется в пределах </w:t>
      </w:r>
      <w:r w:rsidRPr="005764E1">
        <w:rPr>
          <w:rFonts w:ascii="Times New Roman" w:eastAsia="Times New Roman" w:hAnsi="Times New Roman" w:cs="Times New Roman"/>
          <w:b/>
          <w:bCs/>
          <w:color w:val="070606"/>
          <w:sz w:val="28"/>
          <w:szCs w:val="28"/>
          <w:lang w:eastAsia="ru-RU"/>
        </w:rPr>
        <w:t>часового интервала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5764E1" w:rsidRPr="005764E1" w:rsidRDefault="005764E1" w:rsidP="005764E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12. 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Учреждение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не рассматривает заявления субъектов персональных данных: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12.1. не соответствующие требованиям пункта 11 настоящей Политики, в том числе направленные иными способами (e-mail, телефон, факс и т.п.).</w:t>
      </w:r>
    </w:p>
    <w:p w:rsidR="005764E1" w:rsidRPr="005764E1" w:rsidRDefault="005764E1" w:rsidP="005764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12.2. в отношении обработки персональных данных для целей, определенных пунктом 7 настоящей Политики.</w:t>
      </w:r>
    </w:p>
    <w:p w:rsidR="005764E1" w:rsidRPr="005764E1" w:rsidRDefault="005764E1" w:rsidP="005764E1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 xml:space="preserve"> За содействием в реализации прав, связанных с обработкой персональных данных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, субъект персональных данных может также обратиться к лицу, ответственному за осуществление внутреннего контроля за обработкой персональных данных в </w:t>
      </w:r>
      <w:r w:rsidRPr="005764E1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Учреждении образования, по телефону: +375</w:t>
      </w:r>
      <w:r w:rsidR="003B4800">
        <w:rPr>
          <w:rFonts w:ascii="Times New Roman" w:eastAsia="Times New Roman" w:hAnsi="Times New Roman" w:cs="Times New Roman"/>
          <w:i/>
          <w:iCs/>
          <w:color w:val="070606"/>
          <w:sz w:val="28"/>
          <w:szCs w:val="28"/>
          <w:lang w:eastAsia="ru-RU"/>
        </w:rPr>
        <w:t> 232 25 44 09</w:t>
      </w:r>
      <w:r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.</w:t>
      </w: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bookmarkStart w:id="1" w:name="_ftn1"/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3B4800" w:rsidRDefault="003B4800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</w:p>
    <w:p w:rsidR="005764E1" w:rsidRPr="005764E1" w:rsidRDefault="0088618F" w:rsidP="005764E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</w:pPr>
      <w:hyperlink r:id="rId5" w:anchor="_ftnref1" w:history="1">
        <w:r w:rsidR="005764E1" w:rsidRPr="005764E1">
          <w:rPr>
            <w:rFonts w:ascii="Times New Roman" w:eastAsia="Times New Roman" w:hAnsi="Times New Roman" w:cs="Times New Roman"/>
            <w:color w:val="CC3366"/>
            <w:sz w:val="28"/>
            <w:szCs w:val="28"/>
            <w:lang w:eastAsia="ru-RU"/>
          </w:rPr>
          <w:t>[1]</w:t>
        </w:r>
      </w:hyperlink>
      <w:bookmarkEnd w:id="1"/>
      <w:r w:rsidR="005764E1" w:rsidRPr="005764E1">
        <w:rPr>
          <w:rFonts w:ascii="Times New Roman" w:eastAsia="Times New Roman" w:hAnsi="Times New Roman" w:cs="Times New Roman"/>
          <w:color w:val="070606"/>
          <w:sz w:val="28"/>
          <w:szCs w:val="28"/>
          <w:lang w:eastAsia="ru-RU"/>
        </w:rPr>
        <w:t> В случае, если такое решение принято руководителем Учреждения образования.</w:t>
      </w:r>
    </w:p>
    <w:p w:rsidR="00373BB7" w:rsidRPr="005764E1" w:rsidRDefault="00373BB7" w:rsidP="005764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BB7" w:rsidRPr="005764E1" w:rsidSect="00BD01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0A0"/>
    <w:multiLevelType w:val="multilevel"/>
    <w:tmpl w:val="652CB6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F6F7F"/>
    <w:multiLevelType w:val="multilevel"/>
    <w:tmpl w:val="3BD24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12C7F"/>
    <w:multiLevelType w:val="multilevel"/>
    <w:tmpl w:val="8D2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B30C3"/>
    <w:multiLevelType w:val="multilevel"/>
    <w:tmpl w:val="EE56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426BF"/>
    <w:multiLevelType w:val="multilevel"/>
    <w:tmpl w:val="2D045C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84EC0"/>
    <w:multiLevelType w:val="multilevel"/>
    <w:tmpl w:val="C95671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210A1"/>
    <w:multiLevelType w:val="multilevel"/>
    <w:tmpl w:val="361410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46755"/>
    <w:multiLevelType w:val="multilevel"/>
    <w:tmpl w:val="E61C7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9077F"/>
    <w:multiLevelType w:val="multilevel"/>
    <w:tmpl w:val="A8D2E9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0278DE"/>
    <w:multiLevelType w:val="multilevel"/>
    <w:tmpl w:val="41BE6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1511"/>
    <w:multiLevelType w:val="multilevel"/>
    <w:tmpl w:val="CFEAE2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9A236D"/>
    <w:multiLevelType w:val="multilevel"/>
    <w:tmpl w:val="3D64B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972F80"/>
    <w:multiLevelType w:val="multilevel"/>
    <w:tmpl w:val="1A34A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64E1"/>
    <w:rsid w:val="002A27DA"/>
    <w:rsid w:val="00373BB7"/>
    <w:rsid w:val="003B4800"/>
    <w:rsid w:val="005764E1"/>
    <w:rsid w:val="0088618F"/>
    <w:rsid w:val="00B45C44"/>
    <w:rsid w:val="00B90A9B"/>
    <w:rsid w:val="00BD01E2"/>
    <w:rsid w:val="00F6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4E1"/>
    <w:rPr>
      <w:b/>
      <w:bCs/>
    </w:rPr>
  </w:style>
  <w:style w:type="character" w:styleId="a5">
    <w:name w:val="Emphasis"/>
    <w:basedOn w:val="a0"/>
    <w:uiPriority w:val="20"/>
    <w:qFormat/>
    <w:rsid w:val="005764E1"/>
    <w:rPr>
      <w:i/>
      <w:iCs/>
    </w:rPr>
  </w:style>
  <w:style w:type="character" w:styleId="a6">
    <w:name w:val="Hyperlink"/>
    <w:basedOn w:val="a0"/>
    <w:uiPriority w:val="99"/>
    <w:semiHidden/>
    <w:unhideWhenUsed/>
    <w:rsid w:val="005764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d38mogilev.by/?p=1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SAD165</dc:creator>
  <cp:keywords/>
  <dc:description/>
  <cp:lastModifiedBy>SAD165</cp:lastModifiedBy>
  <cp:revision>9</cp:revision>
  <dcterms:created xsi:type="dcterms:W3CDTF">2024-12-24T09:22:00Z</dcterms:created>
  <dcterms:modified xsi:type="dcterms:W3CDTF">2024-12-26T06:10:00Z</dcterms:modified>
</cp:coreProperties>
</file>